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72" w:type="dxa"/>
        <w:tblLook w:val="04A0" w:firstRow="1" w:lastRow="0" w:firstColumn="1" w:lastColumn="0" w:noHBand="0" w:noVBand="1"/>
      </w:tblPr>
      <w:tblGrid>
        <w:gridCol w:w="6636"/>
        <w:gridCol w:w="6636"/>
      </w:tblGrid>
      <w:tr w:rsidR="00A36DF2" w:rsidTr="00A36DF2">
        <w:trPr>
          <w:trHeight w:val="385"/>
        </w:trPr>
        <w:tc>
          <w:tcPr>
            <w:tcW w:w="6636" w:type="dxa"/>
          </w:tcPr>
          <w:p w:rsidR="00A36DF2" w:rsidRDefault="00A36DF2">
            <w:r>
              <w:t>Article Title</w:t>
            </w:r>
          </w:p>
        </w:tc>
        <w:tc>
          <w:tcPr>
            <w:tcW w:w="6636" w:type="dxa"/>
          </w:tcPr>
          <w:p w:rsidR="00A36DF2" w:rsidRDefault="00A36DF2">
            <w:r>
              <w:t>Abstract</w:t>
            </w:r>
          </w:p>
        </w:tc>
      </w:tr>
      <w:tr w:rsidR="00A36DF2" w:rsidTr="00A36DF2">
        <w:trPr>
          <w:trHeight w:val="1205"/>
        </w:trPr>
        <w:tc>
          <w:tcPr>
            <w:tcW w:w="6636" w:type="dxa"/>
          </w:tcPr>
          <w:p w:rsidR="00591FE8" w:rsidRPr="00591FE8" w:rsidRDefault="00591FE8" w:rsidP="00591FE8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591FE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The Creation of a </w:t>
            </w:r>
            <w:proofErr w:type="spellStart"/>
            <w:r w:rsidRPr="00591FE8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Carmeleño</w:t>
            </w:r>
            <w:proofErr w:type="spellEnd"/>
            <w:r w:rsidRPr="00591FE8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591FE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Identity:</w:t>
            </w:r>
          </w:p>
          <w:p w:rsidR="00591FE8" w:rsidRPr="00591FE8" w:rsidRDefault="00591FE8" w:rsidP="00591FE8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591FE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Marriage Practices in the Indian Village at</w:t>
            </w:r>
          </w:p>
          <w:p w:rsidR="00A36DF2" w:rsidRDefault="00591FE8" w:rsidP="00591FE8">
            <w:r w:rsidRPr="00591FE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Mission San Carlos </w:t>
            </w:r>
            <w:proofErr w:type="spellStart"/>
            <w:r w:rsidRPr="00591FE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Borromeo</w:t>
            </w:r>
            <w:proofErr w:type="spellEnd"/>
            <w:r w:rsidRPr="00591FE8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del Río Carmel</w:t>
            </w:r>
          </w:p>
        </w:tc>
        <w:tc>
          <w:tcPr>
            <w:tcW w:w="6636" w:type="dxa"/>
          </w:tcPr>
          <w:p w:rsidR="00A36DF2" w:rsidRPr="00591FE8" w:rsidRDefault="00591FE8" w:rsidP="00591FE8">
            <w:pPr>
              <w:rPr>
                <w:rFonts w:ascii="Times New Roman" w:hAnsi="Times New Roman" w:cs="Times New Roman"/>
                <w:iCs/>
              </w:rPr>
            </w:pPr>
            <w:r w:rsidRPr="00591FE8">
              <w:rPr>
                <w:rFonts w:ascii="Times New Roman" w:hAnsi="Times New Roman" w:cs="Times New Roman"/>
                <w:iCs/>
              </w:rPr>
              <w:t xml:space="preserve">Indigenous peoples from diverse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tribelets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lived within the Indian village at Mission San Carlos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Borromeo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del Rio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591FE8">
              <w:rPr>
                <w:rFonts w:ascii="Times New Roman" w:hAnsi="Times New Roman" w:cs="Times New Roman"/>
                <w:iCs/>
              </w:rPr>
              <w:t xml:space="preserve">Carmel. In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precolonial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times, California Indians formed identities tied to their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tribelets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>. In the mission, those identities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591FE8">
              <w:rPr>
                <w:rFonts w:ascii="Times New Roman" w:hAnsi="Times New Roman" w:cs="Times New Roman"/>
                <w:iCs/>
              </w:rPr>
              <w:t>were reproduced</w:t>
            </w:r>
            <w:r>
              <w:rPr>
                <w:rFonts w:ascii="Times New Roman" w:hAnsi="Times New Roman" w:cs="Times New Roman"/>
                <w:iCs/>
              </w:rPr>
              <w:t xml:space="preserve"> as members of this pluralistic </w:t>
            </w:r>
            <w:r w:rsidRPr="00591FE8">
              <w:rPr>
                <w:rFonts w:ascii="Times New Roman" w:hAnsi="Times New Roman" w:cs="Times New Roman"/>
                <w:iCs/>
              </w:rPr>
              <w:t>community formed a connection with their new place of residence. In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591FE8">
              <w:rPr>
                <w:rFonts w:ascii="Times New Roman" w:hAnsi="Times New Roman" w:cs="Times New Roman"/>
                <w:iCs/>
              </w:rPr>
              <w:t>this paper, I illustrate how marriage was one arena</w:t>
            </w:r>
            <w:r>
              <w:rPr>
                <w:rFonts w:ascii="Times New Roman" w:hAnsi="Times New Roman" w:cs="Times New Roman"/>
                <w:iCs/>
              </w:rPr>
              <w:t xml:space="preserve"> within which </w:t>
            </w:r>
            <w:r w:rsidRPr="00591FE8">
              <w:rPr>
                <w:rFonts w:ascii="Times New Roman" w:hAnsi="Times New Roman" w:cs="Times New Roman"/>
                <w:iCs/>
              </w:rPr>
              <w:t>different indigenous peoples at this mission may have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591FE8">
              <w:rPr>
                <w:rFonts w:ascii="Times New Roman" w:hAnsi="Times New Roman" w:cs="Times New Roman"/>
                <w:iCs/>
              </w:rPr>
              <w:t xml:space="preserve">created a shared sense of identity. The data suggest that California Indians from different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tribelets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>, which were generally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591FE8">
              <w:rPr>
                <w:rFonts w:ascii="Times New Roman" w:hAnsi="Times New Roman" w:cs="Times New Roman"/>
                <w:iCs/>
              </w:rPr>
              <w:t xml:space="preserve">endogamous in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precolonial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times, extensively intermarried in the mission. As people intermarried across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tribelet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social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591FE8">
              <w:rPr>
                <w:rFonts w:ascii="Times New Roman" w:hAnsi="Times New Roman" w:cs="Times New Roman"/>
                <w:iCs/>
              </w:rPr>
              <w:t xml:space="preserve">boundaries, a new </w:t>
            </w:r>
            <w:r>
              <w:rPr>
                <w:rFonts w:ascii="Times New Roman" w:hAnsi="Times New Roman" w:cs="Times New Roman"/>
                <w:iCs/>
              </w:rPr>
              <w:t xml:space="preserve">community identity, that of the </w:t>
            </w:r>
            <w:proofErr w:type="spellStart"/>
            <w:r w:rsidRPr="00591FE8">
              <w:rPr>
                <w:rFonts w:ascii="Times New Roman" w:hAnsi="Times New Roman" w:cs="Times New Roman"/>
              </w:rPr>
              <w:t>Carmeleño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>, may have been created. However, there were variations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591FE8">
              <w:rPr>
                <w:rFonts w:ascii="Times New Roman" w:hAnsi="Times New Roman" w:cs="Times New Roman"/>
                <w:iCs/>
              </w:rPr>
              <w:t xml:space="preserve">in this pattern of intermarriage correlating with time, demography,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tribelet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>, and individual circumstances. Furthermore,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591FE8">
              <w:rPr>
                <w:rFonts w:ascii="Times New Roman" w:hAnsi="Times New Roman" w:cs="Times New Roman"/>
                <w:iCs/>
              </w:rPr>
              <w:t xml:space="preserve">other documentary evidence suggests that a </w:t>
            </w:r>
            <w:proofErr w:type="spellStart"/>
            <w:r w:rsidRPr="00591FE8">
              <w:rPr>
                <w:rFonts w:ascii="Times New Roman" w:hAnsi="Times New Roman" w:cs="Times New Roman"/>
              </w:rPr>
              <w:t>Carmeleño</w:t>
            </w:r>
            <w:proofErr w:type="spellEnd"/>
            <w:r w:rsidRPr="00591FE8">
              <w:rPr>
                <w:rFonts w:ascii="Times New Roman" w:hAnsi="Times New Roman" w:cs="Times New Roman"/>
              </w:rPr>
              <w:t xml:space="preserve"> </w:t>
            </w:r>
            <w:r w:rsidRPr="00591FE8">
              <w:rPr>
                <w:rFonts w:ascii="Times New Roman" w:hAnsi="Times New Roman" w:cs="Times New Roman"/>
                <w:iCs/>
              </w:rPr>
              <w:t>identit</w:t>
            </w:r>
            <w:r>
              <w:rPr>
                <w:rFonts w:ascii="Times New Roman" w:hAnsi="Times New Roman" w:cs="Times New Roman"/>
                <w:iCs/>
              </w:rPr>
              <w:t xml:space="preserve">y may have been but one of many </w:t>
            </w:r>
            <w:r w:rsidRPr="00591FE8">
              <w:rPr>
                <w:rFonts w:ascii="Times New Roman" w:hAnsi="Times New Roman" w:cs="Times New Roman"/>
                <w:iCs/>
              </w:rPr>
              <w:t>social identities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situationally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expressed at Mission San Carlos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Borromeo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del Rio Carmel.</w:t>
            </w:r>
          </w:p>
        </w:tc>
      </w:tr>
      <w:tr w:rsidR="00591FE8" w:rsidTr="00A36DF2">
        <w:trPr>
          <w:trHeight w:val="1205"/>
        </w:trPr>
        <w:tc>
          <w:tcPr>
            <w:tcW w:w="6636" w:type="dxa"/>
          </w:tcPr>
          <w:p w:rsid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Linguistic Prehistory and the Archaic-Late</w:t>
            </w:r>
          </w:p>
          <w:p w:rsidR="00591FE8" w:rsidRPr="00591FE8" w:rsidRDefault="00591FE8" w:rsidP="00591FE8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Transition in the Colorado Desert</w:t>
            </w:r>
          </w:p>
        </w:tc>
        <w:tc>
          <w:tcPr>
            <w:tcW w:w="6636" w:type="dxa"/>
          </w:tcPr>
          <w:p w:rsidR="00591FE8" w:rsidRPr="00591FE8" w:rsidRDefault="00591FE8" w:rsidP="00591FE8">
            <w:pPr>
              <w:rPr>
                <w:rFonts w:ascii="Times New Roman" w:hAnsi="Times New Roman" w:cs="Times New Roman"/>
                <w:iCs/>
              </w:rPr>
            </w:pPr>
            <w:r w:rsidRPr="00591FE8">
              <w:rPr>
                <w:rFonts w:ascii="Times New Roman" w:hAnsi="Times New Roman" w:cs="Times New Roman"/>
                <w:iCs/>
              </w:rPr>
              <w:t>Valid links between prehistoric material residues and the languages that were spoken by</w:t>
            </w:r>
            <w:r>
              <w:rPr>
                <w:rFonts w:ascii="Times New Roman" w:hAnsi="Times New Roman" w:cs="Times New Roman"/>
                <w:iCs/>
              </w:rPr>
              <w:t xml:space="preserve"> their creators are notoriously </w:t>
            </w:r>
            <w:r w:rsidRPr="00591FE8">
              <w:rPr>
                <w:rFonts w:ascii="Times New Roman" w:hAnsi="Times New Roman" w:cs="Times New Roman"/>
                <w:iCs/>
              </w:rPr>
              <w:t>difficult to establish. Nonetheless, linguistic evidence does set limits on the archaeological scenar</w:t>
            </w:r>
            <w:r>
              <w:rPr>
                <w:rFonts w:ascii="Times New Roman" w:hAnsi="Times New Roman" w:cs="Times New Roman"/>
                <w:iCs/>
              </w:rPr>
              <w:t xml:space="preserve">ios that are tenable </w:t>
            </w:r>
            <w:r w:rsidRPr="00591FE8">
              <w:rPr>
                <w:rFonts w:ascii="Times New Roman" w:hAnsi="Times New Roman" w:cs="Times New Roman"/>
                <w:iCs/>
              </w:rPr>
              <w:t xml:space="preserve">concerning prehistoric ethnic stability, displacements, and interactions. In the </w:t>
            </w:r>
            <w:r>
              <w:rPr>
                <w:rFonts w:ascii="Times New Roman" w:hAnsi="Times New Roman" w:cs="Times New Roman"/>
                <w:iCs/>
              </w:rPr>
              <w:t xml:space="preserve">Colorado Desert, several of the </w:t>
            </w:r>
            <w:r w:rsidRPr="00591FE8">
              <w:rPr>
                <w:rFonts w:ascii="Times New Roman" w:hAnsi="Times New Roman" w:cs="Times New Roman"/>
                <w:iCs/>
              </w:rPr>
              <w:t>synchronically observed linguistic patterns can plausibly be connected to events tha</w:t>
            </w:r>
            <w:r>
              <w:rPr>
                <w:rFonts w:ascii="Times New Roman" w:hAnsi="Times New Roman" w:cs="Times New Roman"/>
                <w:iCs/>
              </w:rPr>
              <w:t xml:space="preserve">t fell within a broadly defined </w:t>
            </w:r>
            <w:r w:rsidRPr="00591FE8">
              <w:rPr>
                <w:rFonts w:ascii="Times New Roman" w:hAnsi="Times New Roman" w:cs="Times New Roman"/>
                <w:iCs/>
              </w:rPr>
              <w:t xml:space="preserve">Archaic-Late transition period (ca. 1,000 B.C. to A.D. 1000). Most likely falling within </w:t>
            </w:r>
            <w:r>
              <w:rPr>
                <w:rFonts w:ascii="Times New Roman" w:hAnsi="Times New Roman" w:cs="Times New Roman"/>
                <w:iCs/>
              </w:rPr>
              <w:t xml:space="preserve">this period and region were the </w:t>
            </w:r>
            <w:r w:rsidRPr="00591FE8">
              <w:rPr>
                <w:rFonts w:ascii="Times New Roman" w:hAnsi="Times New Roman" w:cs="Times New Roman"/>
                <w:iCs/>
              </w:rPr>
              <w:t xml:space="preserve">splits within the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Cupan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and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Serran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groups of the Uto-Aztecan family and the Delta-Calif</w:t>
            </w:r>
            <w:r>
              <w:rPr>
                <w:rFonts w:ascii="Times New Roman" w:hAnsi="Times New Roman" w:cs="Times New Roman"/>
                <w:iCs/>
              </w:rPr>
              <w:t xml:space="preserve">ornia and River branches of the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Yuman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family. There are also at least a few hints concerning the geographical directions</w:t>
            </w:r>
            <w:r>
              <w:rPr>
                <w:rFonts w:ascii="Times New Roman" w:hAnsi="Times New Roman" w:cs="Times New Roman"/>
                <w:iCs/>
              </w:rPr>
              <w:t xml:space="preserve"> in which linguistic expansions </w:t>
            </w:r>
            <w:r w:rsidRPr="00591FE8">
              <w:rPr>
                <w:rFonts w:ascii="Times New Roman" w:hAnsi="Times New Roman" w:cs="Times New Roman"/>
                <w:iCs/>
              </w:rPr>
              <w:t>occurred. In general, linguistic evidence suggests that the region was marked by relatively s</w:t>
            </w:r>
            <w:r>
              <w:rPr>
                <w:rFonts w:ascii="Times New Roman" w:hAnsi="Times New Roman" w:cs="Times New Roman"/>
                <w:iCs/>
              </w:rPr>
              <w:t xml:space="preserve">evere sociocultural instability </w:t>
            </w:r>
            <w:r w:rsidRPr="00591FE8">
              <w:rPr>
                <w:rFonts w:ascii="Times New Roman" w:hAnsi="Times New Roman" w:cs="Times New Roman"/>
                <w:iCs/>
              </w:rPr>
              <w:t>throughout the late Holocene.</w:t>
            </w:r>
          </w:p>
        </w:tc>
      </w:tr>
      <w:tr w:rsidR="00591FE8" w:rsidTr="00A36DF2">
        <w:trPr>
          <w:trHeight w:val="1205"/>
        </w:trPr>
        <w:tc>
          <w:tcPr>
            <w:tcW w:w="6636" w:type="dxa"/>
          </w:tcPr>
          <w:p w:rsid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proofErr w:type="spellStart"/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lastRenderedPageBreak/>
              <w:t>Numic</w:t>
            </w:r>
            <w:proofErr w:type="spellEnd"/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 xml:space="preserve"> Expansion in the Southern Sierra Nevada</w:t>
            </w:r>
          </w:p>
        </w:tc>
        <w:tc>
          <w:tcPr>
            <w:tcW w:w="6636" w:type="dxa"/>
          </w:tcPr>
          <w:p w:rsidR="00591FE8" w:rsidRPr="00591FE8" w:rsidRDefault="00591FE8" w:rsidP="00591FE8">
            <w:pPr>
              <w:rPr>
                <w:rFonts w:ascii="Times New Roman" w:hAnsi="Times New Roman" w:cs="Times New Roman"/>
                <w:iCs/>
              </w:rPr>
            </w:pPr>
            <w:r w:rsidRPr="00591FE8">
              <w:rPr>
                <w:rFonts w:ascii="Times New Roman" w:hAnsi="Times New Roman" w:cs="Times New Roman"/>
                <w:iCs/>
              </w:rPr>
              <w:t xml:space="preserve">Recent research indicates that late prehistoric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Numic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expansion onto the western slop</w:t>
            </w:r>
            <w:r>
              <w:rPr>
                <w:rFonts w:ascii="Times New Roman" w:hAnsi="Times New Roman" w:cs="Times New Roman"/>
                <w:iCs/>
              </w:rPr>
              <w:t xml:space="preserve">e of the southern Sierra Nevada was facilitated by a </w:t>
            </w:r>
            <w:r w:rsidRPr="00591FE8">
              <w:rPr>
                <w:rFonts w:ascii="Times New Roman" w:hAnsi="Times New Roman" w:cs="Times New Roman"/>
                <w:iCs/>
              </w:rPr>
              <w:t>competitive edge held by migrating gro</w:t>
            </w:r>
            <w:r>
              <w:rPr>
                <w:rFonts w:ascii="Times New Roman" w:hAnsi="Times New Roman" w:cs="Times New Roman"/>
                <w:iCs/>
              </w:rPr>
              <w:t xml:space="preserve">ups, mainly Great Basin-derived settlement and subsistence </w:t>
            </w:r>
            <w:r w:rsidRPr="00591FE8">
              <w:rPr>
                <w:rFonts w:ascii="Times New Roman" w:hAnsi="Times New Roman" w:cs="Times New Roman"/>
                <w:iCs/>
              </w:rPr>
              <w:t>behaviors fine-tuned to the uncertainties of living in Little Ice Age mountain environments</w:t>
            </w:r>
            <w:r>
              <w:rPr>
                <w:rFonts w:ascii="Times New Roman" w:hAnsi="Times New Roman" w:cs="Times New Roman"/>
                <w:iCs/>
              </w:rPr>
              <w:t xml:space="preserve">. But ethnographic, linguistic, </w:t>
            </w:r>
            <w:r w:rsidRPr="00591FE8">
              <w:rPr>
                <w:rFonts w:ascii="Times New Roman" w:hAnsi="Times New Roman" w:cs="Times New Roman"/>
                <w:iCs/>
              </w:rPr>
              <w:t xml:space="preserve">and archaeological evidence also suggests widespread borrowing from California </w:t>
            </w:r>
            <w:r>
              <w:rPr>
                <w:rFonts w:ascii="Times New Roman" w:hAnsi="Times New Roman" w:cs="Times New Roman"/>
                <w:iCs/>
              </w:rPr>
              <w:t xml:space="preserve">cultures and the development of </w:t>
            </w:r>
            <w:r w:rsidRPr="00591FE8">
              <w:rPr>
                <w:rFonts w:ascii="Times New Roman" w:hAnsi="Times New Roman" w:cs="Times New Roman"/>
                <w:iCs/>
              </w:rPr>
              <w:t>complementary social and economi</w:t>
            </w:r>
            <w:r>
              <w:rPr>
                <w:rFonts w:ascii="Times New Roman" w:hAnsi="Times New Roman" w:cs="Times New Roman"/>
                <w:iCs/>
              </w:rPr>
              <w:t xml:space="preserve">c relationships with California </w:t>
            </w:r>
            <w:r w:rsidRPr="00591FE8">
              <w:rPr>
                <w:rFonts w:ascii="Times New Roman" w:hAnsi="Times New Roman" w:cs="Times New Roman"/>
                <w:iCs/>
              </w:rPr>
              <w:t>groups. This indi</w:t>
            </w:r>
            <w:r>
              <w:rPr>
                <w:rFonts w:ascii="Times New Roman" w:hAnsi="Times New Roman" w:cs="Times New Roman"/>
                <w:iCs/>
              </w:rPr>
              <w:t xml:space="preserve">cates a negotiated and elastic, </w:t>
            </w:r>
            <w:r w:rsidRPr="00591FE8">
              <w:rPr>
                <w:rFonts w:ascii="Times New Roman" w:hAnsi="Times New Roman" w:cs="Times New Roman"/>
                <w:iCs/>
              </w:rPr>
              <w:t>rather than an overtly competitive, process of territorial expansion.</w:t>
            </w:r>
          </w:p>
        </w:tc>
      </w:tr>
      <w:tr w:rsidR="00591FE8" w:rsidTr="00A36DF2">
        <w:trPr>
          <w:trHeight w:val="1205"/>
        </w:trPr>
        <w:tc>
          <w:tcPr>
            <w:tcW w:w="6636" w:type="dxa"/>
          </w:tcPr>
          <w:p w:rsidR="00591FE8" w:rsidRP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Rock Art of Etna Cave, Nevada</w:t>
            </w:r>
          </w:p>
        </w:tc>
        <w:tc>
          <w:tcPr>
            <w:tcW w:w="6636" w:type="dxa"/>
          </w:tcPr>
          <w:p w:rsidR="00591FE8" w:rsidRPr="00591FE8" w:rsidRDefault="00591FE8" w:rsidP="00591FE8">
            <w:pPr>
              <w:rPr>
                <w:rFonts w:ascii="Times New Roman" w:hAnsi="Times New Roman" w:cs="Times New Roman"/>
                <w:iCs/>
              </w:rPr>
            </w:pPr>
            <w:r w:rsidRPr="00591FE8">
              <w:rPr>
                <w:rFonts w:ascii="Times New Roman" w:hAnsi="Times New Roman" w:cs="Times New Roman"/>
                <w:iCs/>
              </w:rPr>
              <w:t>Recent field and archiva</w:t>
            </w:r>
            <w:r>
              <w:rPr>
                <w:rFonts w:ascii="Times New Roman" w:hAnsi="Times New Roman" w:cs="Times New Roman"/>
                <w:iCs/>
              </w:rPr>
              <w:t xml:space="preserve">l studies of the Etna Cave site </w:t>
            </w:r>
            <w:r w:rsidRPr="00591FE8">
              <w:rPr>
                <w:rFonts w:ascii="Times New Roman" w:hAnsi="Times New Roman" w:cs="Times New Roman"/>
                <w:iCs/>
              </w:rPr>
              <w:t>(26LN111) in southeas</w:t>
            </w:r>
            <w:r>
              <w:rPr>
                <w:rFonts w:ascii="Times New Roman" w:hAnsi="Times New Roman" w:cs="Times New Roman"/>
                <w:iCs/>
              </w:rPr>
              <w:t xml:space="preserve">tern Nevada have documented the </w:t>
            </w:r>
            <w:r w:rsidRPr="00591FE8">
              <w:rPr>
                <w:rFonts w:ascii="Times New Roman" w:hAnsi="Times New Roman" w:cs="Times New Roman"/>
                <w:iCs/>
              </w:rPr>
              <w:t xml:space="preserve">presence of heretofore </w:t>
            </w:r>
            <w:r>
              <w:rPr>
                <w:rFonts w:ascii="Times New Roman" w:hAnsi="Times New Roman" w:cs="Times New Roman"/>
                <w:iCs/>
              </w:rPr>
              <w:t xml:space="preserve">undescribed rock art, including </w:t>
            </w:r>
            <w:r w:rsidRPr="00591FE8">
              <w:rPr>
                <w:rFonts w:ascii="Times New Roman" w:hAnsi="Times New Roman" w:cs="Times New Roman"/>
                <w:iCs/>
              </w:rPr>
              <w:t>both pictographs and petroglyphs. Some of t</w:t>
            </w:r>
            <w:r>
              <w:rPr>
                <w:rFonts w:ascii="Times New Roman" w:hAnsi="Times New Roman" w:cs="Times New Roman"/>
                <w:iCs/>
              </w:rPr>
              <w:t xml:space="preserve">hese images </w:t>
            </w:r>
            <w:r w:rsidRPr="00591FE8">
              <w:rPr>
                <w:rFonts w:ascii="Times New Roman" w:hAnsi="Times New Roman" w:cs="Times New Roman"/>
                <w:iCs/>
              </w:rPr>
              <w:t>were previously</w:t>
            </w:r>
            <w:r>
              <w:rPr>
                <w:rFonts w:ascii="Times New Roman" w:hAnsi="Times New Roman" w:cs="Times New Roman"/>
                <w:iCs/>
              </w:rPr>
              <w:t xml:space="preserve"> documented in photographs from </w:t>
            </w:r>
            <w:r w:rsidRPr="00591FE8">
              <w:rPr>
                <w:rFonts w:ascii="Times New Roman" w:hAnsi="Times New Roman" w:cs="Times New Roman"/>
                <w:iCs/>
              </w:rPr>
              <w:t>Samuel M. Wheeler’s origin</w:t>
            </w:r>
            <w:r>
              <w:rPr>
                <w:rFonts w:ascii="Times New Roman" w:hAnsi="Times New Roman" w:cs="Times New Roman"/>
                <w:iCs/>
              </w:rPr>
              <w:t xml:space="preserve">al fieldwork at the site in the </w:t>
            </w:r>
            <w:r w:rsidRPr="00591FE8">
              <w:rPr>
                <w:rFonts w:ascii="Times New Roman" w:hAnsi="Times New Roman" w:cs="Times New Roman"/>
                <w:iCs/>
              </w:rPr>
              <w:t>1930s, while others are n</w:t>
            </w:r>
            <w:r>
              <w:rPr>
                <w:rFonts w:ascii="Times New Roman" w:hAnsi="Times New Roman" w:cs="Times New Roman"/>
                <w:iCs/>
              </w:rPr>
              <w:t>ewly discovered or rediscovered i</w:t>
            </w:r>
            <w:r w:rsidRPr="00591FE8">
              <w:rPr>
                <w:rFonts w:ascii="Times New Roman" w:hAnsi="Times New Roman" w:cs="Times New Roman"/>
                <w:iCs/>
              </w:rPr>
              <w:t xml:space="preserve">mages. It is unclear </w:t>
            </w:r>
            <w:r>
              <w:rPr>
                <w:rFonts w:ascii="Times New Roman" w:hAnsi="Times New Roman" w:cs="Times New Roman"/>
                <w:iCs/>
              </w:rPr>
              <w:t xml:space="preserve">why Wheeler failed to include a </w:t>
            </w:r>
            <w:r w:rsidRPr="00591FE8">
              <w:rPr>
                <w:rFonts w:ascii="Times New Roman" w:hAnsi="Times New Roman" w:cs="Times New Roman"/>
                <w:iCs/>
              </w:rPr>
              <w:t>description of the pictograp</w:t>
            </w:r>
            <w:r>
              <w:rPr>
                <w:rFonts w:ascii="Times New Roman" w:hAnsi="Times New Roman" w:cs="Times New Roman"/>
                <w:iCs/>
              </w:rPr>
              <w:t xml:space="preserve">hs and petroglyphs in his </w:t>
            </w:r>
            <w:r w:rsidRPr="00591FE8">
              <w:rPr>
                <w:rFonts w:ascii="Times New Roman" w:hAnsi="Times New Roman" w:cs="Times New Roman"/>
                <w:iCs/>
              </w:rPr>
              <w:t>publications on Etna Cave,</w:t>
            </w:r>
            <w:r>
              <w:rPr>
                <w:rFonts w:ascii="Times New Roman" w:hAnsi="Times New Roman" w:cs="Times New Roman"/>
                <w:iCs/>
              </w:rPr>
              <w:t xml:space="preserve"> but the historical photographs </w:t>
            </w:r>
            <w:r w:rsidRPr="00591FE8">
              <w:rPr>
                <w:rFonts w:ascii="Times New Roman" w:hAnsi="Times New Roman" w:cs="Times New Roman"/>
                <w:iCs/>
              </w:rPr>
              <w:t>confirm the ancient origi</w:t>
            </w:r>
            <w:r>
              <w:rPr>
                <w:rFonts w:ascii="Times New Roman" w:hAnsi="Times New Roman" w:cs="Times New Roman"/>
                <w:iCs/>
              </w:rPr>
              <w:t xml:space="preserve">ns of the art and highlight the </w:t>
            </w:r>
            <w:r w:rsidRPr="00591FE8">
              <w:rPr>
                <w:rFonts w:ascii="Times New Roman" w:hAnsi="Times New Roman" w:cs="Times New Roman"/>
                <w:iCs/>
              </w:rPr>
              <w:t>utility of historical mu</w:t>
            </w:r>
            <w:r>
              <w:rPr>
                <w:rFonts w:ascii="Times New Roman" w:hAnsi="Times New Roman" w:cs="Times New Roman"/>
                <w:iCs/>
              </w:rPr>
              <w:t xml:space="preserve">seum records for new studies of </w:t>
            </w:r>
            <w:r w:rsidRPr="00591FE8">
              <w:rPr>
                <w:rFonts w:ascii="Times New Roman" w:hAnsi="Times New Roman" w:cs="Times New Roman"/>
                <w:iCs/>
              </w:rPr>
              <w:t>even well-known sites.</w:t>
            </w:r>
          </w:p>
        </w:tc>
      </w:tr>
      <w:tr w:rsidR="00591FE8" w:rsidTr="00A36DF2">
        <w:trPr>
          <w:trHeight w:val="1205"/>
        </w:trPr>
        <w:tc>
          <w:tcPr>
            <w:tcW w:w="6636" w:type="dxa"/>
          </w:tcPr>
          <w:p w:rsidR="00591FE8" w:rsidRP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 xml:space="preserve">Fray </w:t>
            </w:r>
            <w:proofErr w:type="spellStart"/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Joaquín</w:t>
            </w:r>
            <w:proofErr w:type="spellEnd"/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Pascual</w:t>
            </w:r>
            <w:proofErr w:type="spellEnd"/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Nuez’s</w:t>
            </w:r>
            <w:proofErr w:type="spellEnd"/>
          </w:p>
          <w:p w:rsidR="00591FE8" w:rsidRP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Account of the Mojave River</w:t>
            </w:r>
          </w:p>
          <w:p w:rsidR="00591FE8" w:rsidRP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Expedition of 1819</w:t>
            </w:r>
          </w:p>
        </w:tc>
        <w:tc>
          <w:tcPr>
            <w:tcW w:w="6636" w:type="dxa"/>
          </w:tcPr>
          <w:p w:rsidR="00591FE8" w:rsidRPr="00591FE8" w:rsidRDefault="00591FE8" w:rsidP="00591FE8">
            <w:pPr>
              <w:rPr>
                <w:rFonts w:ascii="Times New Roman" w:hAnsi="Times New Roman" w:cs="Times New Roman"/>
                <w:iCs/>
              </w:rPr>
            </w:pPr>
            <w:r w:rsidRPr="00591FE8">
              <w:rPr>
                <w:rFonts w:ascii="Times New Roman" w:hAnsi="Times New Roman" w:cs="Times New Roman"/>
                <w:iCs/>
              </w:rPr>
              <w:t xml:space="preserve">This report provides </w:t>
            </w:r>
            <w:r>
              <w:rPr>
                <w:rFonts w:ascii="Times New Roman" w:hAnsi="Times New Roman" w:cs="Times New Roman"/>
                <w:iCs/>
              </w:rPr>
              <w:t xml:space="preserve">a new translation of Franciscan </w:t>
            </w:r>
            <w:r w:rsidRPr="00591FE8">
              <w:rPr>
                <w:rFonts w:ascii="Times New Roman" w:hAnsi="Times New Roman" w:cs="Times New Roman"/>
                <w:iCs/>
              </w:rPr>
              <w:t xml:space="preserve">Friar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Joaquín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Pascual</w:t>
            </w:r>
            <w:proofErr w:type="spellEnd"/>
            <w:r w:rsidRPr="00591FE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Nu</w:t>
            </w:r>
            <w:r>
              <w:rPr>
                <w:rFonts w:ascii="Times New Roman" w:hAnsi="Times New Roman" w:cs="Times New Roman"/>
                <w:iCs/>
              </w:rPr>
              <w:t>ez’s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diary account of a Spanish </w:t>
            </w:r>
            <w:r w:rsidRPr="00591FE8">
              <w:rPr>
                <w:rFonts w:ascii="Times New Roman" w:hAnsi="Times New Roman" w:cs="Times New Roman"/>
                <w:iCs/>
              </w:rPr>
              <w:t>military expedition that marched dow</w:t>
            </w:r>
            <w:r>
              <w:rPr>
                <w:rFonts w:ascii="Times New Roman" w:hAnsi="Times New Roman" w:cs="Times New Roman"/>
                <w:iCs/>
              </w:rPr>
              <w:t xml:space="preserve">n the Mojave River </w:t>
            </w:r>
            <w:r w:rsidRPr="00591FE8">
              <w:rPr>
                <w:rFonts w:ascii="Times New Roman" w:hAnsi="Times New Roman" w:cs="Times New Roman"/>
                <w:iCs/>
              </w:rPr>
              <w:t xml:space="preserve">in 1819 to punish the </w:t>
            </w:r>
            <w:proofErr w:type="spellStart"/>
            <w:r w:rsidRPr="00591FE8">
              <w:rPr>
                <w:rFonts w:ascii="Times New Roman" w:hAnsi="Times New Roman" w:cs="Times New Roman"/>
                <w:iCs/>
              </w:rPr>
              <w:t>Moja</w:t>
            </w:r>
            <w:r>
              <w:rPr>
                <w:rFonts w:ascii="Times New Roman" w:hAnsi="Times New Roman" w:cs="Times New Roman"/>
                <w:iCs/>
              </w:rPr>
              <w:t>ves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of the lower Colorado River </w:t>
            </w:r>
            <w:r w:rsidRPr="00591FE8">
              <w:rPr>
                <w:rFonts w:ascii="Times New Roman" w:hAnsi="Times New Roman" w:cs="Times New Roman"/>
                <w:iCs/>
              </w:rPr>
              <w:t xml:space="preserve">for alleged depredations. </w:t>
            </w:r>
            <w:r>
              <w:rPr>
                <w:rFonts w:ascii="Times New Roman" w:hAnsi="Times New Roman" w:cs="Times New Roman"/>
                <w:iCs/>
              </w:rPr>
              <w:t xml:space="preserve">The political background to the </w:t>
            </w:r>
            <w:r w:rsidRPr="00591FE8">
              <w:rPr>
                <w:rFonts w:ascii="Times New Roman" w:hAnsi="Times New Roman" w:cs="Times New Roman"/>
                <w:iCs/>
              </w:rPr>
              <w:t>expedition is briefly discu</w:t>
            </w:r>
            <w:r>
              <w:rPr>
                <w:rFonts w:ascii="Times New Roman" w:hAnsi="Times New Roman" w:cs="Times New Roman"/>
                <w:iCs/>
              </w:rPr>
              <w:t xml:space="preserve">ssed, and comments are provided </w:t>
            </w:r>
            <w:r w:rsidRPr="00591FE8">
              <w:rPr>
                <w:rFonts w:ascii="Times New Roman" w:hAnsi="Times New Roman" w:cs="Times New Roman"/>
                <w:iCs/>
              </w:rPr>
              <w:t>about native places that were visited by the expedition.</w:t>
            </w:r>
          </w:p>
        </w:tc>
      </w:tr>
      <w:tr w:rsidR="00591FE8" w:rsidTr="00A36DF2">
        <w:trPr>
          <w:trHeight w:val="1205"/>
        </w:trPr>
        <w:tc>
          <w:tcPr>
            <w:tcW w:w="6636" w:type="dxa"/>
          </w:tcPr>
          <w:p w:rsidR="00591FE8" w:rsidRP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The Use of Replicative</w:t>
            </w:r>
          </w:p>
          <w:p w:rsidR="00591FE8" w:rsidRP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Studies in Understanding the</w:t>
            </w:r>
          </w:p>
          <w:p w:rsidR="00591FE8" w:rsidRP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Function of Expedient Tools:</w:t>
            </w:r>
          </w:p>
          <w:p w:rsidR="00591FE8" w:rsidRP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The Sandstone Saws of San</w:t>
            </w:r>
          </w:p>
          <w:p w:rsidR="00591FE8" w:rsidRPr="00591FE8" w:rsidRDefault="00591FE8" w:rsidP="00591FE8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591FE8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lastRenderedPageBreak/>
              <w:t>Nicolas Island, California</w:t>
            </w:r>
          </w:p>
        </w:tc>
        <w:tc>
          <w:tcPr>
            <w:tcW w:w="6636" w:type="dxa"/>
          </w:tcPr>
          <w:p w:rsidR="00591FE8" w:rsidRPr="00591FE8" w:rsidRDefault="00591FE8" w:rsidP="00591FE8">
            <w:pPr>
              <w:rPr>
                <w:rFonts w:ascii="Times New Roman" w:hAnsi="Times New Roman" w:cs="Times New Roman"/>
                <w:iCs/>
              </w:rPr>
            </w:pPr>
            <w:r w:rsidRPr="00591FE8">
              <w:rPr>
                <w:rFonts w:ascii="Times New Roman" w:hAnsi="Times New Roman" w:cs="Times New Roman"/>
                <w:iCs/>
              </w:rPr>
              <w:lastRenderedPageBreak/>
              <w:t>Malcolm J. Rogers (1</w:t>
            </w:r>
            <w:r w:rsidR="006E745C">
              <w:rPr>
                <w:rFonts w:ascii="Times New Roman" w:hAnsi="Times New Roman" w:cs="Times New Roman"/>
                <w:iCs/>
              </w:rPr>
              <w:t xml:space="preserve">930) described artifacts in his </w:t>
            </w:r>
            <w:r w:rsidRPr="00591FE8">
              <w:rPr>
                <w:rFonts w:ascii="Times New Roman" w:hAnsi="Times New Roman" w:cs="Times New Roman"/>
                <w:iCs/>
              </w:rPr>
              <w:t>field notes that he re</w:t>
            </w:r>
            <w:r w:rsidR="006E745C">
              <w:rPr>
                <w:rFonts w:ascii="Times New Roman" w:hAnsi="Times New Roman" w:cs="Times New Roman"/>
                <w:iCs/>
              </w:rPr>
              <w:t xml:space="preserve">ferred to as stone saws. Recent </w:t>
            </w:r>
            <w:r w:rsidRPr="00591FE8">
              <w:rPr>
                <w:rFonts w:ascii="Times New Roman" w:hAnsi="Times New Roman" w:cs="Times New Roman"/>
                <w:iCs/>
              </w:rPr>
              <w:t>excavations at CA-S</w:t>
            </w:r>
            <w:r w:rsidR="006E745C">
              <w:rPr>
                <w:rFonts w:ascii="Times New Roman" w:hAnsi="Times New Roman" w:cs="Times New Roman"/>
                <w:iCs/>
              </w:rPr>
              <w:t xml:space="preserve">NI-25 yielded numerous utilized </w:t>
            </w:r>
            <w:r w:rsidRPr="00591FE8">
              <w:rPr>
                <w:rFonts w:ascii="Times New Roman" w:hAnsi="Times New Roman" w:cs="Times New Roman"/>
                <w:iCs/>
              </w:rPr>
              <w:t>sandstone artifacts that mi</w:t>
            </w:r>
            <w:r w:rsidR="006E745C">
              <w:rPr>
                <w:rFonts w:ascii="Times New Roman" w:hAnsi="Times New Roman" w:cs="Times New Roman"/>
                <w:iCs/>
              </w:rPr>
              <w:t xml:space="preserve">ght very well be the saws noted </w:t>
            </w:r>
            <w:r w:rsidRPr="00591FE8">
              <w:rPr>
                <w:rFonts w:ascii="Times New Roman" w:hAnsi="Times New Roman" w:cs="Times New Roman"/>
                <w:iCs/>
              </w:rPr>
              <w:t>by Rogers. In this paper, w</w:t>
            </w:r>
            <w:r w:rsidR="006E745C">
              <w:rPr>
                <w:rFonts w:ascii="Times New Roman" w:hAnsi="Times New Roman" w:cs="Times New Roman"/>
                <w:iCs/>
              </w:rPr>
              <w:t xml:space="preserve">e describe the production, use, </w:t>
            </w:r>
            <w:r w:rsidRPr="00591FE8">
              <w:rPr>
                <w:rFonts w:ascii="Times New Roman" w:hAnsi="Times New Roman" w:cs="Times New Roman"/>
                <w:iCs/>
              </w:rPr>
              <w:t>and function of these tools</w:t>
            </w:r>
            <w:r w:rsidR="006E745C">
              <w:rPr>
                <w:rFonts w:ascii="Times New Roman" w:hAnsi="Times New Roman" w:cs="Times New Roman"/>
                <w:iCs/>
              </w:rPr>
              <w:t xml:space="preserve"> and their spatial distribution </w:t>
            </w:r>
            <w:r w:rsidRPr="00591FE8">
              <w:rPr>
                <w:rFonts w:ascii="Times New Roman" w:hAnsi="Times New Roman" w:cs="Times New Roman"/>
                <w:iCs/>
              </w:rPr>
              <w:t>across the site. Experim</w:t>
            </w:r>
            <w:r w:rsidR="006E745C">
              <w:rPr>
                <w:rFonts w:ascii="Times New Roman" w:hAnsi="Times New Roman" w:cs="Times New Roman"/>
                <w:iCs/>
              </w:rPr>
              <w:t xml:space="preserve">ents show that these tools were </w:t>
            </w:r>
            <w:r w:rsidRPr="00591FE8">
              <w:rPr>
                <w:rFonts w:ascii="Times New Roman" w:hAnsi="Times New Roman" w:cs="Times New Roman"/>
                <w:iCs/>
              </w:rPr>
              <w:t xml:space="preserve">capable of working a </w:t>
            </w:r>
            <w:r w:rsidR="006E745C">
              <w:rPr>
                <w:rFonts w:ascii="Times New Roman" w:hAnsi="Times New Roman" w:cs="Times New Roman"/>
                <w:iCs/>
              </w:rPr>
              <w:t xml:space="preserve">variety of materials, including </w:t>
            </w:r>
            <w:r w:rsidRPr="00591FE8">
              <w:rPr>
                <w:rFonts w:ascii="Times New Roman" w:hAnsi="Times New Roman" w:cs="Times New Roman"/>
                <w:iCs/>
              </w:rPr>
              <w:t>wood, sea mammal b</w:t>
            </w:r>
            <w:r w:rsidR="006E745C">
              <w:rPr>
                <w:rFonts w:ascii="Times New Roman" w:hAnsi="Times New Roman" w:cs="Times New Roman"/>
                <w:iCs/>
              </w:rPr>
              <w:t xml:space="preserve">one, and marine shell; however, </w:t>
            </w:r>
            <w:r w:rsidRPr="00591FE8">
              <w:rPr>
                <w:rFonts w:ascii="Times New Roman" w:hAnsi="Times New Roman" w:cs="Times New Roman"/>
                <w:iCs/>
              </w:rPr>
              <w:t>our study suggests that they were probably used for the</w:t>
            </w:r>
          </w:p>
          <w:p w:rsidR="00591FE8" w:rsidRPr="00591FE8" w:rsidRDefault="00591FE8" w:rsidP="00591FE8">
            <w:pPr>
              <w:rPr>
                <w:rFonts w:ascii="Times New Roman" w:hAnsi="Times New Roman" w:cs="Times New Roman"/>
                <w:iCs/>
              </w:rPr>
            </w:pPr>
            <w:r w:rsidRPr="00591FE8">
              <w:rPr>
                <w:rFonts w:ascii="Times New Roman" w:hAnsi="Times New Roman" w:cs="Times New Roman"/>
                <w:iCs/>
              </w:rPr>
              <w:t>manufacture of circular shell fishhooks.</w:t>
            </w:r>
          </w:p>
        </w:tc>
      </w:tr>
      <w:tr w:rsidR="006E745C" w:rsidTr="00A36DF2">
        <w:trPr>
          <w:trHeight w:val="1205"/>
        </w:trPr>
        <w:tc>
          <w:tcPr>
            <w:tcW w:w="6636" w:type="dxa"/>
          </w:tcPr>
          <w:p w:rsidR="006E745C" w:rsidRPr="006E745C" w:rsidRDefault="006E745C" w:rsidP="006E745C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6E745C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lastRenderedPageBreak/>
              <w:t>California Prehistory:</w:t>
            </w:r>
          </w:p>
          <w:p w:rsidR="006E745C" w:rsidRPr="006E745C" w:rsidRDefault="006E745C" w:rsidP="006E745C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6E745C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Colonization, Culture,</w:t>
            </w:r>
          </w:p>
          <w:p w:rsidR="006E745C" w:rsidRPr="00591FE8" w:rsidRDefault="006E745C" w:rsidP="006E745C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6E745C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and Complexity</w:t>
            </w:r>
          </w:p>
        </w:tc>
        <w:tc>
          <w:tcPr>
            <w:tcW w:w="6636" w:type="dxa"/>
          </w:tcPr>
          <w:p w:rsidR="006E745C" w:rsidRPr="00591FE8" w:rsidRDefault="006E745C" w:rsidP="006E745C">
            <w:pPr>
              <w:rPr>
                <w:rFonts w:ascii="Times New Roman" w:hAnsi="Times New Roman" w:cs="Times New Roman"/>
                <w:iCs/>
              </w:rPr>
            </w:pPr>
            <w:r w:rsidRPr="006E745C">
              <w:rPr>
                <w:rFonts w:ascii="Times New Roman" w:hAnsi="Times New Roman" w:cs="Times New Roman"/>
                <w:iCs/>
              </w:rPr>
              <w:t>In the spring of 2004, a special symposium was held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at the annual meeting of the Society for California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Archaeology to commemorate the twentieth anniversary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of the publication of two landmark works devoted to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 xml:space="preserve">the region’s prehistoric past: </w:t>
            </w:r>
            <w:r w:rsidRPr="006E745C">
              <w:rPr>
                <w:rFonts w:ascii="Times New Roman" w:hAnsi="Times New Roman" w:cs="Times New Roman"/>
                <w:i/>
                <w:iCs/>
              </w:rPr>
              <w:t>California Archaeology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 xml:space="preserve">by Michael J. </w:t>
            </w:r>
            <w:proofErr w:type="spellStart"/>
            <w:r w:rsidRPr="006E745C">
              <w:rPr>
                <w:rFonts w:ascii="Times New Roman" w:hAnsi="Times New Roman" w:cs="Times New Roman"/>
                <w:iCs/>
              </w:rPr>
              <w:t>Moratto</w:t>
            </w:r>
            <w:proofErr w:type="spellEnd"/>
            <w:r w:rsidRPr="006E745C">
              <w:rPr>
                <w:rFonts w:ascii="Times New Roman" w:hAnsi="Times New Roman" w:cs="Times New Roman"/>
                <w:iCs/>
              </w:rPr>
              <w:t xml:space="preserve"> (1984) and </w:t>
            </w:r>
            <w:r w:rsidRPr="006E745C">
              <w:rPr>
                <w:rFonts w:ascii="Times New Roman" w:hAnsi="Times New Roman" w:cs="Times New Roman"/>
                <w:i/>
                <w:iCs/>
              </w:rPr>
              <w:t>The Archaeology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/>
                <w:iCs/>
              </w:rPr>
              <w:t xml:space="preserve">of California </w:t>
            </w:r>
            <w:r w:rsidRPr="006E745C">
              <w:rPr>
                <w:rFonts w:ascii="Times New Roman" w:hAnsi="Times New Roman" w:cs="Times New Roman"/>
                <w:iCs/>
              </w:rPr>
              <w:t xml:space="preserve">by Joseph </w:t>
            </w:r>
            <w:proofErr w:type="spellStart"/>
            <w:r w:rsidRPr="006E745C">
              <w:rPr>
                <w:rFonts w:ascii="Times New Roman" w:hAnsi="Times New Roman" w:cs="Times New Roman"/>
                <w:iCs/>
              </w:rPr>
              <w:t>Chartkoff</w:t>
            </w:r>
            <w:proofErr w:type="spellEnd"/>
            <w:r w:rsidRPr="006E745C">
              <w:rPr>
                <w:rFonts w:ascii="Times New Roman" w:hAnsi="Times New Roman" w:cs="Times New Roman"/>
                <w:iCs/>
              </w:rPr>
              <w:t xml:space="preserve"> and Kerry Kona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E745C">
              <w:rPr>
                <w:rFonts w:ascii="Times New Roman" w:hAnsi="Times New Roman" w:cs="Times New Roman"/>
                <w:iCs/>
              </w:rPr>
              <w:t>Chartkoff</w:t>
            </w:r>
            <w:proofErr w:type="spellEnd"/>
            <w:r w:rsidRPr="006E745C">
              <w:rPr>
                <w:rFonts w:ascii="Times New Roman" w:hAnsi="Times New Roman" w:cs="Times New Roman"/>
                <w:iCs/>
              </w:rPr>
              <w:t xml:space="preserve"> (1984). The purpose of the session was to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assess and update our knowledge of California prehistory,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utilizing new theoretical and technological approaches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to archaeological research, as well as new discoveries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emerging from the tremendous volume of fieldwork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that had been accomplished since 1984. Each participant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devoted themselves to a particular research topic or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subregion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of </w:t>
            </w:r>
            <w:r w:rsidRPr="006E745C">
              <w:rPr>
                <w:rFonts w:ascii="Times New Roman" w:hAnsi="Times New Roman" w:cs="Times New Roman"/>
                <w:iCs/>
              </w:rPr>
              <w:t>California. The tangible result of this effort is</w:t>
            </w:r>
            <w:r>
              <w:rPr>
                <w:rFonts w:ascii="Times New Roman" w:hAnsi="Times New Roman" w:cs="Times New Roman"/>
                <w:iCs/>
              </w:rPr>
              <w:t xml:space="preserve"> the current volume, edited </w:t>
            </w:r>
            <w:r w:rsidRPr="006E745C">
              <w:rPr>
                <w:rFonts w:ascii="Times New Roman" w:hAnsi="Times New Roman" w:cs="Times New Roman"/>
                <w:iCs/>
              </w:rPr>
              <w:t>by the pr</w:t>
            </w:r>
            <w:r>
              <w:rPr>
                <w:rFonts w:ascii="Times New Roman" w:hAnsi="Times New Roman" w:cs="Times New Roman"/>
                <w:iCs/>
              </w:rPr>
              <w:t xml:space="preserve">incipal organizer of the </w:t>
            </w:r>
            <w:r w:rsidRPr="006E745C">
              <w:rPr>
                <w:rFonts w:ascii="Times New Roman" w:hAnsi="Times New Roman" w:cs="Times New Roman"/>
                <w:iCs/>
              </w:rPr>
              <w:t>original symposium, Terry L. Jones, and linguist Kathryn A.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E745C">
              <w:rPr>
                <w:rFonts w:ascii="Times New Roman" w:hAnsi="Times New Roman" w:cs="Times New Roman"/>
                <w:iCs/>
              </w:rPr>
              <w:t>Klar</w:t>
            </w:r>
            <w:proofErr w:type="spellEnd"/>
            <w:r w:rsidRPr="006E745C">
              <w:rPr>
                <w:rFonts w:ascii="Times New Roman" w:hAnsi="Times New Roman" w:cs="Times New Roman"/>
                <w:iCs/>
              </w:rPr>
              <w:t>. Besides many of the original participants, additional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contributors were invited to join in the endeavor to serve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as coauthors or to add chapters pertinent to subjects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that had not yet been covered. In the end, a total of 53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745C">
              <w:rPr>
                <w:rFonts w:ascii="Times New Roman" w:hAnsi="Times New Roman" w:cs="Times New Roman"/>
                <w:iCs/>
              </w:rPr>
              <w:t>individuals contributed to this comprehensive volume.</w:t>
            </w:r>
          </w:p>
        </w:tc>
      </w:tr>
      <w:tr w:rsidR="006E745C" w:rsidTr="00A36DF2">
        <w:trPr>
          <w:trHeight w:val="1205"/>
        </w:trPr>
        <w:tc>
          <w:tcPr>
            <w:tcW w:w="6636" w:type="dxa"/>
          </w:tcPr>
          <w:p w:rsidR="006E745C" w:rsidRPr="006E745C" w:rsidRDefault="006E745C" w:rsidP="006E745C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r w:rsidRPr="006E745C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 xml:space="preserve">California’s First </w:t>
            </w:r>
            <w:proofErr w:type="spellStart"/>
            <w:r w:rsidRPr="006E745C"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  <w:t>Maritimers</w:t>
            </w:r>
            <w:proofErr w:type="spellEnd"/>
          </w:p>
        </w:tc>
        <w:tc>
          <w:tcPr>
            <w:tcW w:w="6636" w:type="dxa"/>
          </w:tcPr>
          <w:p w:rsidR="006E745C" w:rsidRPr="006E745C" w:rsidRDefault="006E745C" w:rsidP="006E745C">
            <w:pPr>
              <w:rPr>
                <w:rFonts w:ascii="Times New Roman" w:hAnsi="Times New Roman" w:cs="Times New Roman"/>
                <w:iCs/>
              </w:rPr>
            </w:pPr>
            <w:r w:rsidRPr="006E745C">
              <w:rPr>
                <w:rFonts w:ascii="Times New Roman" w:hAnsi="Times New Roman" w:cs="Times New Roman"/>
                <w:iCs/>
              </w:rPr>
              <w:t>This book was not writ</w:t>
            </w:r>
            <w:r>
              <w:rPr>
                <w:rFonts w:ascii="Times New Roman" w:hAnsi="Times New Roman" w:cs="Times New Roman"/>
                <w:iCs/>
              </w:rPr>
              <w:t xml:space="preserve">ten for either the professional </w:t>
            </w:r>
            <w:r w:rsidRPr="006E745C">
              <w:rPr>
                <w:rFonts w:ascii="Times New Roman" w:hAnsi="Times New Roman" w:cs="Times New Roman"/>
                <w:iCs/>
              </w:rPr>
              <w:t>archaeologist or the k</w:t>
            </w:r>
            <w:r>
              <w:rPr>
                <w:rFonts w:ascii="Times New Roman" w:hAnsi="Times New Roman" w:cs="Times New Roman"/>
                <w:iCs/>
              </w:rPr>
              <w:t xml:space="preserve">nowledgeable layman. The author </w:t>
            </w:r>
            <w:r w:rsidRPr="006E745C">
              <w:rPr>
                <w:rFonts w:ascii="Times New Roman" w:hAnsi="Times New Roman" w:cs="Times New Roman"/>
                <w:iCs/>
              </w:rPr>
              <w:t>states that most people get little i</w:t>
            </w:r>
            <w:r>
              <w:rPr>
                <w:rFonts w:ascii="Times New Roman" w:hAnsi="Times New Roman" w:cs="Times New Roman"/>
                <w:iCs/>
              </w:rPr>
              <w:t xml:space="preserve">nformation on Native </w:t>
            </w:r>
            <w:r w:rsidRPr="006E745C">
              <w:rPr>
                <w:rFonts w:ascii="Times New Roman" w:hAnsi="Times New Roman" w:cs="Times New Roman"/>
                <w:iCs/>
              </w:rPr>
              <w:t>Americans after the fo</w:t>
            </w:r>
            <w:r>
              <w:rPr>
                <w:rFonts w:ascii="Times New Roman" w:hAnsi="Times New Roman" w:cs="Times New Roman"/>
                <w:iCs/>
              </w:rPr>
              <w:t xml:space="preserve">urth grade, and that would seem </w:t>
            </w:r>
            <w:r w:rsidRPr="006E745C">
              <w:rPr>
                <w:rFonts w:ascii="Times New Roman" w:hAnsi="Times New Roman" w:cs="Times New Roman"/>
                <w:iCs/>
              </w:rPr>
              <w:t>to be the audience a</w:t>
            </w:r>
            <w:r>
              <w:rPr>
                <w:rFonts w:ascii="Times New Roman" w:hAnsi="Times New Roman" w:cs="Times New Roman"/>
                <w:iCs/>
              </w:rPr>
              <w:t xml:space="preserve">t which the book is aimed. With </w:t>
            </w:r>
            <w:r w:rsidRPr="006E745C">
              <w:rPr>
                <w:rFonts w:ascii="Times New Roman" w:hAnsi="Times New Roman" w:cs="Times New Roman"/>
                <w:iCs/>
              </w:rPr>
              <w:t>the exception of museum</w:t>
            </w:r>
            <w:r>
              <w:rPr>
                <w:rFonts w:ascii="Times New Roman" w:hAnsi="Times New Roman" w:cs="Times New Roman"/>
                <w:iCs/>
              </w:rPr>
              <w:t xml:space="preserve"> visits, the bibliography cited draws on published sources exclusively, with little if </w:t>
            </w:r>
            <w:r w:rsidRPr="006E745C">
              <w:rPr>
                <w:rFonts w:ascii="Times New Roman" w:hAnsi="Times New Roman" w:cs="Times New Roman"/>
                <w:iCs/>
              </w:rPr>
              <w:t>any unpublished mater</w:t>
            </w:r>
            <w:r>
              <w:rPr>
                <w:rFonts w:ascii="Times New Roman" w:hAnsi="Times New Roman" w:cs="Times New Roman"/>
                <w:iCs/>
              </w:rPr>
              <w:t xml:space="preserve">ials being examined. The book’s </w:t>
            </w:r>
            <w:r w:rsidRPr="006E745C">
              <w:rPr>
                <w:rFonts w:ascii="Times New Roman" w:hAnsi="Times New Roman" w:cs="Times New Roman"/>
                <w:iCs/>
              </w:rPr>
              <w:t>title is a misnomer, becau</w:t>
            </w:r>
            <w:r>
              <w:rPr>
                <w:rFonts w:ascii="Times New Roman" w:hAnsi="Times New Roman" w:cs="Times New Roman"/>
                <w:iCs/>
              </w:rPr>
              <w:t xml:space="preserve">se its contents consist largely </w:t>
            </w:r>
            <w:r w:rsidRPr="006E745C">
              <w:rPr>
                <w:rFonts w:ascii="Times New Roman" w:hAnsi="Times New Roman" w:cs="Times New Roman"/>
                <w:iCs/>
              </w:rPr>
              <w:t>of generalizations abou</w:t>
            </w:r>
            <w:r>
              <w:rPr>
                <w:rFonts w:ascii="Times New Roman" w:hAnsi="Times New Roman" w:cs="Times New Roman"/>
                <w:iCs/>
              </w:rPr>
              <w:t xml:space="preserve">t indigenous California coastal </w:t>
            </w:r>
            <w:r w:rsidRPr="006E745C">
              <w:rPr>
                <w:rFonts w:ascii="Times New Roman" w:hAnsi="Times New Roman" w:cs="Times New Roman"/>
                <w:iCs/>
              </w:rPr>
              <w:t>cultures after contact</w:t>
            </w:r>
            <w:r>
              <w:rPr>
                <w:rFonts w:ascii="Times New Roman" w:hAnsi="Times New Roman" w:cs="Times New Roman"/>
                <w:iCs/>
              </w:rPr>
              <w:t xml:space="preserve">, gathered from those published </w:t>
            </w:r>
            <w:r w:rsidRPr="006E745C">
              <w:rPr>
                <w:rFonts w:ascii="Times New Roman" w:hAnsi="Times New Roman" w:cs="Times New Roman"/>
                <w:iCs/>
              </w:rPr>
              <w:t>sources and recounted i</w:t>
            </w:r>
            <w:r>
              <w:rPr>
                <w:rFonts w:ascii="Times New Roman" w:hAnsi="Times New Roman" w:cs="Times New Roman"/>
                <w:iCs/>
              </w:rPr>
              <w:t xml:space="preserve">n a casual, rambling style. The </w:t>
            </w:r>
            <w:r w:rsidRPr="006E745C">
              <w:rPr>
                <w:rFonts w:ascii="Times New Roman" w:hAnsi="Times New Roman" w:cs="Times New Roman"/>
                <w:iCs/>
              </w:rPr>
              <w:t>exciting new direction o</w:t>
            </w:r>
            <w:r>
              <w:rPr>
                <w:rFonts w:ascii="Times New Roman" w:hAnsi="Times New Roman" w:cs="Times New Roman"/>
                <w:iCs/>
              </w:rPr>
              <w:t xml:space="preserve">f anthropological research that </w:t>
            </w:r>
            <w:r w:rsidRPr="006E745C">
              <w:rPr>
                <w:rFonts w:ascii="Times New Roman" w:hAnsi="Times New Roman" w:cs="Times New Roman"/>
                <w:iCs/>
              </w:rPr>
              <w:t>is aimed at Pleistocene s</w:t>
            </w:r>
            <w:r>
              <w:rPr>
                <w:rFonts w:ascii="Times New Roman" w:hAnsi="Times New Roman" w:cs="Times New Roman"/>
                <w:iCs/>
              </w:rPr>
              <w:t xml:space="preserve">eafarers traversing open waters </w:t>
            </w:r>
            <w:r w:rsidRPr="006E745C">
              <w:rPr>
                <w:rFonts w:ascii="Times New Roman" w:hAnsi="Times New Roman" w:cs="Times New Roman"/>
                <w:iCs/>
              </w:rPr>
              <w:t>to explore and settle coa</w:t>
            </w:r>
            <w:r>
              <w:rPr>
                <w:rFonts w:ascii="Times New Roman" w:hAnsi="Times New Roman" w:cs="Times New Roman"/>
                <w:iCs/>
              </w:rPr>
              <w:t xml:space="preserve">stal and insular land masses at </w:t>
            </w:r>
            <w:r w:rsidRPr="006E745C">
              <w:rPr>
                <w:rFonts w:ascii="Times New Roman" w:hAnsi="Times New Roman" w:cs="Times New Roman"/>
                <w:iCs/>
              </w:rPr>
              <w:t>lowered sea levels is mentioned only in passing.</w:t>
            </w:r>
          </w:p>
        </w:tc>
      </w:tr>
      <w:tr w:rsidR="006E745C" w:rsidTr="00A36DF2">
        <w:trPr>
          <w:trHeight w:val="1205"/>
        </w:trPr>
        <w:tc>
          <w:tcPr>
            <w:tcW w:w="6636" w:type="dxa"/>
          </w:tcPr>
          <w:p w:rsidR="006E745C" w:rsidRPr="006E745C" w:rsidRDefault="006E745C" w:rsidP="006E745C">
            <w:pPr>
              <w:autoSpaceDE w:val="0"/>
              <w:autoSpaceDN w:val="0"/>
              <w:adjustRightInd w:val="0"/>
              <w:rPr>
                <w:rFonts w:ascii="TimesTenLTStd-Bold" w:hAnsi="TimesTenLTStd-Bold" w:cs="TimesTenLTStd-Bold"/>
                <w:b/>
                <w:bCs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6636" w:type="dxa"/>
          </w:tcPr>
          <w:p w:rsidR="006E745C" w:rsidRPr="006E745C" w:rsidRDefault="006E745C" w:rsidP="006E745C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:rsidR="00530870" w:rsidRDefault="00530870"/>
    <w:sectPr w:rsidR="00530870" w:rsidSect="00A36D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Ten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6DF2"/>
    <w:rsid w:val="001C57CC"/>
    <w:rsid w:val="004759E6"/>
    <w:rsid w:val="00530870"/>
    <w:rsid w:val="00591FE8"/>
    <w:rsid w:val="006C2669"/>
    <w:rsid w:val="006E745C"/>
    <w:rsid w:val="00A3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7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7CC"/>
    <w:pPr>
      <w:spacing w:after="0" w:line="240" w:lineRule="auto"/>
    </w:pPr>
  </w:style>
  <w:style w:type="table" w:styleId="TableGrid">
    <w:name w:val="Table Grid"/>
    <w:basedOn w:val="TableNormal"/>
    <w:uiPriority w:val="59"/>
    <w:rsid w:val="00A3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ILL</cp:lastModifiedBy>
  <cp:revision>3</cp:revision>
  <dcterms:created xsi:type="dcterms:W3CDTF">2012-09-13T16:09:00Z</dcterms:created>
  <dcterms:modified xsi:type="dcterms:W3CDTF">2012-09-14T16:14:00Z</dcterms:modified>
</cp:coreProperties>
</file>